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3A" w:rsidRDefault="00257243" w:rsidP="00D10D3A">
      <w:pPr>
        <w:ind w:left="-28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-61595</wp:posOffset>
                </wp:positionV>
                <wp:extent cx="5944235" cy="117729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1772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3A" w:rsidRDefault="00D10D3A" w:rsidP="00D10D3A">
                            <w:pPr>
                              <w:ind w:left="142" w:right="2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D10D3A" w:rsidRDefault="00257243" w:rsidP="00D10D3A">
                            <w:pPr>
                              <w:pStyle w:val="Textoembloco"/>
                              <w:rPr>
                                <w:rFonts w:ascii="Courier (W1)" w:hAnsi="Courier (W1)" w:cs="Courier (W1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PAUTA DA </w:t>
                            </w:r>
                            <w:r w:rsidR="00215B80">
                              <w:rPr>
                                <w:sz w:val="28"/>
                                <w:szCs w:val="28"/>
                              </w:rPr>
                              <w:t xml:space="preserve">ORDEM DO DIA DA </w:t>
                            </w:r>
                            <w:r w:rsidR="006E7580">
                              <w:rPr>
                                <w:sz w:val="28"/>
                                <w:szCs w:val="28"/>
                              </w:rPr>
                              <w:t>SEXAGÉSIMA PRIMEIRA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REUNIÃO ORDINÁRIA DA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TERCEIRA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SESSÃO LEGISLATIVA DA DÉCIMA OITAVA LEGISLATURA DA CÂMARA MUNICIPAL DE PIRACICABA, QUE SE REALIZA 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17F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7580">
                              <w:rPr>
                                <w:sz w:val="28"/>
                                <w:szCs w:val="28"/>
                              </w:rPr>
                              <w:t xml:space="preserve">VINTE E SEIS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DIA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MÊS DE </w:t>
                            </w:r>
                            <w:r w:rsidR="006E7580">
                              <w:rPr>
                                <w:sz w:val="28"/>
                                <w:szCs w:val="28"/>
                              </w:rPr>
                              <w:t>OUTUBRO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ANO DE DOIS MIL E VINTE E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TRÊS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10D3A" w:rsidRDefault="00D10D3A" w:rsidP="00D10D3A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6.75pt;margin-top:-4.85pt;width:468.0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" o:allowincell="f" fillcolor="#ccc">
                <v:textbox inset="0,0,0,0">
                  <w:txbxContent>
                    <w:p w:rsidR="00D10D3A" w:rsidRDefault="00D10D3A" w:rsidP="00D10D3A">
                      <w:pPr>
                        <w:ind w:left="142" w:right="208"/>
                        <w:jc w:val="both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D10D3A" w:rsidRDefault="00257243" w:rsidP="00D10D3A">
                      <w:pPr>
                        <w:pStyle w:val="Textoembloco"/>
                        <w:rPr>
                          <w:rFonts w:ascii="Courier (W1)" w:hAnsi="Courier (W1)" w:cs="Courier (W1)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PAUTA DA </w:t>
                      </w:r>
                      <w:r w:rsidR="00215B80">
                        <w:rPr>
                          <w:sz w:val="28"/>
                          <w:szCs w:val="28"/>
                        </w:rPr>
                        <w:t xml:space="preserve">ORDEM DO DIA DA </w:t>
                      </w:r>
                      <w:r w:rsidR="006E7580">
                        <w:rPr>
                          <w:sz w:val="28"/>
                          <w:szCs w:val="28"/>
                        </w:rPr>
                        <w:t>SEXAGÉSIMA PRIMEIRA</w:t>
                      </w:r>
                      <w:r>
                        <w:rPr>
                          <w:sz w:val="28"/>
                          <w:szCs w:val="28"/>
                        </w:rPr>
                        <w:t xml:space="preserve"> REUNIÃO ORDINÁRIA DA </w:t>
                      </w:r>
                      <w:r w:rsidR="00901CEB">
                        <w:rPr>
                          <w:sz w:val="28"/>
                          <w:szCs w:val="28"/>
                        </w:rPr>
                        <w:t>TERCEIRA</w:t>
                      </w:r>
                      <w:r>
                        <w:rPr>
                          <w:sz w:val="28"/>
                          <w:szCs w:val="28"/>
                        </w:rPr>
                        <w:t xml:space="preserve"> SESSÃO LEGISLATIVA DA DÉCIMA OITAVA LEGISLATURA DA CÂMARA MUNICIPAL DE PIRACICABA, QUE SE REALIZA </w:t>
                      </w:r>
                      <w:r w:rsidR="00E0511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 w:rsidR="00817F9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E7580">
                        <w:rPr>
                          <w:sz w:val="28"/>
                          <w:szCs w:val="28"/>
                        </w:rPr>
                        <w:t xml:space="preserve">VINTE E SEIS </w:t>
                      </w:r>
                      <w:r>
                        <w:rPr>
                          <w:sz w:val="28"/>
                          <w:szCs w:val="28"/>
                        </w:rPr>
                        <w:t>DIA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DO MÊS DE </w:t>
                      </w:r>
                      <w:r w:rsidR="006E7580">
                        <w:rPr>
                          <w:sz w:val="28"/>
                          <w:szCs w:val="28"/>
                        </w:rPr>
                        <w:t>OUTUBRO</w:t>
                      </w:r>
                      <w:r>
                        <w:rPr>
                          <w:sz w:val="28"/>
                          <w:szCs w:val="28"/>
                        </w:rPr>
                        <w:t xml:space="preserve"> DO ANO DE DOIS MIL E VINTE E </w:t>
                      </w:r>
                      <w:r w:rsidR="00901CEB">
                        <w:rPr>
                          <w:sz w:val="28"/>
                          <w:szCs w:val="28"/>
                        </w:rPr>
                        <w:t>TRÊS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10D3A" w:rsidRDefault="00D10D3A" w:rsidP="00D10D3A"/>
                  </w:txbxContent>
                </v:textbox>
              </v:rect>
            </w:pict>
          </mc:Fallback>
        </mc:AlternateContent>
      </w:r>
    </w:p>
    <w:p w:rsidR="00D10D3A" w:rsidRDefault="00D10D3A" w:rsidP="00D10D3A">
      <w:pPr>
        <w:jc w:val="both"/>
        <w:rPr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4155AA" w:rsidRDefault="004155AA" w:rsidP="004155AA">
      <w:pPr>
        <w:jc w:val="center"/>
        <w:rPr>
          <w:rFonts w:ascii="Impact" w:hAnsi="Impact" w:cs="Arial"/>
          <w:bCs/>
          <w:sz w:val="40"/>
          <w:szCs w:val="40"/>
        </w:rPr>
      </w:pPr>
    </w:p>
    <w:p w:rsidR="00A951B7" w:rsidRDefault="00257243" w:rsidP="00A951B7">
      <w:pPr>
        <w:jc w:val="center"/>
        <w:rPr>
          <w:rFonts w:ascii="Impact" w:hAnsi="Impact" w:cs="Arial"/>
          <w:bCs/>
          <w:sz w:val="40"/>
          <w:szCs w:val="40"/>
        </w:rPr>
      </w:pPr>
      <w:r>
        <w:rPr>
          <w:rFonts w:ascii="Impact" w:hAnsi="Impact" w:cs="Arial"/>
          <w:bCs/>
          <w:sz w:val="40"/>
          <w:szCs w:val="40"/>
        </w:rPr>
        <w:t>PRIMEIRO EXPEDIENTE</w:t>
      </w:r>
    </w:p>
    <w:p w:rsidR="002D25BC" w:rsidRDefault="002D25BC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:rsidR="00A951B7" w:rsidRDefault="00257243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1) Chamada regimental para verificação de presença</w:t>
      </w:r>
    </w:p>
    <w:p w:rsidR="00A951B7" w:rsidRDefault="00257243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Entrada de matérias e leitura de documentos de quaisquer origens </w:t>
      </w:r>
    </w:p>
    <w:p w:rsidR="00A951B7" w:rsidRDefault="00257243" w:rsidP="00A951B7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Tribuna Popular </w:t>
      </w:r>
    </w:p>
    <w:p w:rsidR="00A951B7" w:rsidRDefault="00257243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Orador</w:t>
      </w:r>
      <w:r w:rsidR="001E4286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  <w:r w:rsidR="001E4286">
        <w:rPr>
          <w:rFonts w:ascii="Arial" w:hAnsi="Arial" w:cs="Arial"/>
        </w:rPr>
        <w:t xml:space="preserve"> Eloah Belluca Margoni</w:t>
      </w:r>
      <w:r>
        <w:rPr>
          <w:rFonts w:ascii="Arial" w:hAnsi="Arial" w:cs="Arial"/>
        </w:rPr>
        <w:t xml:space="preserve"> </w:t>
      </w:r>
    </w:p>
    <w:p w:rsidR="00A951B7" w:rsidRDefault="00257243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Tema:</w:t>
      </w:r>
      <w:r w:rsidR="001E4286">
        <w:rPr>
          <w:rFonts w:ascii="Arial" w:hAnsi="Arial" w:cs="Arial"/>
        </w:rPr>
        <w:t xml:space="preserve"> Patrimônios</w:t>
      </w:r>
      <w:r w:rsidR="00717B01">
        <w:rPr>
          <w:rFonts w:ascii="Arial" w:hAnsi="Arial" w:cs="Arial"/>
        </w:rPr>
        <w:t xml:space="preserve"> histórico, cultural, ambiental e</w:t>
      </w:r>
      <w:r w:rsidR="001E4286">
        <w:rPr>
          <w:rFonts w:ascii="Arial" w:hAnsi="Arial" w:cs="Arial"/>
        </w:rPr>
        <w:t xml:space="preserve"> artístico d</w:t>
      </w:r>
      <w:r w:rsidR="00382843">
        <w:rPr>
          <w:rFonts w:ascii="Arial" w:hAnsi="Arial" w:cs="Arial"/>
        </w:rPr>
        <w:t>a cidade e a urgência de protegê</w:t>
      </w:r>
      <w:r w:rsidR="001E4286">
        <w:rPr>
          <w:rFonts w:ascii="Arial" w:hAnsi="Arial" w:cs="Arial"/>
        </w:rPr>
        <w:t>-los.</w:t>
      </w:r>
    </w:p>
    <w:p w:rsidR="004A7027" w:rsidRDefault="004A7027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65FD6" w:rsidRDefault="00257243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4) Entrega d</w:t>
      </w:r>
      <w:r w:rsidR="00365F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Moção</w:t>
      </w:r>
      <w:r w:rsidR="00365FD6">
        <w:rPr>
          <w:rFonts w:ascii="Arial" w:hAnsi="Arial" w:cs="Arial"/>
        </w:rPr>
        <w:t xml:space="preserve"> nº 180/23, de autoria do vereador Laércio Trevisan Júnior </w:t>
      </w:r>
    </w:p>
    <w:p w:rsidR="004A7027" w:rsidRPr="00A951B7" w:rsidRDefault="00365FD6" w:rsidP="00365FD6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365FD6">
        <w:rPr>
          <w:rFonts w:ascii="Arial" w:hAnsi="Arial" w:cs="Arial"/>
        </w:rPr>
        <w:t>De Aplausos ao professor Dudley Rocha Bastos pelos relevantes serviços prestados à sociedade e na área de educação na cidade de Piracicaba.</w:t>
      </w:r>
    </w:p>
    <w:p w:rsidR="00A951B7" w:rsidRDefault="00A951B7" w:rsidP="004155AA">
      <w:pPr>
        <w:jc w:val="center"/>
        <w:rPr>
          <w:rFonts w:ascii="Impact" w:hAnsi="Impact" w:cs="Arial"/>
          <w:bCs/>
          <w:sz w:val="40"/>
          <w:szCs w:val="40"/>
        </w:rPr>
      </w:pPr>
    </w:p>
    <w:p w:rsidR="004155AA" w:rsidRPr="004155AA" w:rsidRDefault="00257243" w:rsidP="004155AA">
      <w:pPr>
        <w:jc w:val="center"/>
        <w:rPr>
          <w:rFonts w:ascii="Impact" w:hAnsi="Impact" w:cs="Arial"/>
          <w:bCs/>
          <w:sz w:val="40"/>
          <w:szCs w:val="40"/>
        </w:rPr>
      </w:pPr>
      <w:r w:rsidRPr="004155AA">
        <w:rPr>
          <w:rFonts w:ascii="Impact" w:hAnsi="Impact" w:cs="Arial"/>
          <w:bCs/>
          <w:sz w:val="40"/>
          <w:szCs w:val="40"/>
        </w:rPr>
        <w:t>ORDEM DO DIA</w:t>
      </w:r>
    </w:p>
    <w:p w:rsidR="00BC79BF" w:rsidRDefault="00BC79BF" w:rsidP="00D10D3A">
      <w:pPr>
        <w:rPr>
          <w:rFonts w:ascii="Arial" w:hAnsi="Arial" w:cs="Arial"/>
          <w:b/>
          <w:bCs/>
          <w:sz w:val="26"/>
          <w:szCs w:val="26"/>
        </w:rPr>
      </w:pPr>
    </w:p>
    <w:p w:rsidR="00D10D3A" w:rsidRDefault="00257243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Discussão e deliberação das matérias constantes da Pauta</w:t>
      </w:r>
    </w:p>
    <w:p w:rsidR="004C7AD1" w:rsidRDefault="004C7AD1" w:rsidP="00E653CE">
      <w:pPr>
        <w:rPr>
          <w:rFonts w:ascii="Arial" w:hAnsi="Arial" w:cs="Arial"/>
          <w:sz w:val="26"/>
          <w:szCs w:val="26"/>
        </w:rPr>
      </w:pPr>
    </w:p>
    <w:p w:rsidR="002A42D6" w:rsidRDefault="00257243" w:rsidP="002A42D6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R E G I M E   D E   U R G Ê N C I A</w:t>
      </w:r>
    </w:p>
    <w:p w:rsidR="00E653CE" w:rsidRDefault="00E653CE" w:rsidP="00E57B71">
      <w:pPr>
        <w:rPr>
          <w:rFonts w:ascii="Arial" w:hAnsi="Arial" w:cs="Arial"/>
          <w:sz w:val="26"/>
          <w:szCs w:val="26"/>
        </w:rPr>
      </w:pPr>
    </w:p>
    <w:p w:rsidR="00E653CE" w:rsidRPr="002A42D6" w:rsidRDefault="00257243" w:rsidP="002A42D6">
      <w:pPr>
        <w:jc w:val="center"/>
        <w:rPr>
          <w:rFonts w:ascii="Arial" w:hAnsi="Arial" w:cs="Arial"/>
          <w:b/>
          <w:bCs/>
          <w:sz w:val="30"/>
          <w:szCs w:val="30"/>
        </w:rPr>
      </w:pPr>
      <w:smartTag w:uri="urn:schemas-microsoft-com:office:smarttags" w:element="PersonName">
        <w:smartTagPr>
          <w:attr w:name="ProductID" w:val="EM PRIMEIRA DISCUSSÃO"/>
        </w:smartTagPr>
        <w:r w:rsidRPr="002A42D6">
          <w:rPr>
            <w:rFonts w:ascii="Arial" w:hAnsi="Arial" w:cs="Arial"/>
            <w:b/>
            <w:bCs/>
            <w:sz w:val="30"/>
            <w:szCs w:val="30"/>
          </w:rPr>
          <w:t>EM PRIMEIRA DISCUSSÃO</w:t>
        </w:r>
      </w:smartTag>
    </w:p>
    <w:p w:rsidR="00E653CE" w:rsidRDefault="00E653CE" w:rsidP="00E57B71">
      <w:pPr>
        <w:jc w:val="both"/>
        <w:rPr>
          <w:rFonts w:ascii="Arial" w:hAnsi="Arial" w:cs="Arial"/>
          <w:sz w:val="26"/>
          <w:szCs w:val="26"/>
        </w:rPr>
      </w:pPr>
    </w:p>
    <w:p w:rsidR="00845A0E" w:rsidRDefault="00845A0E" w:rsidP="00845A0E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183/2023</w:t>
      </w:r>
    </w:p>
    <w:p w:rsidR="00845A0E" w:rsidRDefault="00845A0E" w:rsidP="00845A0E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Autoria</w:t>
      </w:r>
      <w:r w:rsidRPr="00365FD6">
        <w:rPr>
          <w:rFonts w:ascii="Arial" w:hAnsi="Arial" w:cs="Arial"/>
          <w:b/>
          <w:bCs/>
          <w:sz w:val="26"/>
          <w:szCs w:val="26"/>
        </w:rPr>
        <w:t>:</w:t>
      </w:r>
      <w:r w:rsidR="00365FD6" w:rsidRPr="00365FD6">
        <w:rPr>
          <w:rFonts w:ascii="Arial" w:hAnsi="Arial" w:cs="Arial"/>
          <w:bCs/>
          <w:sz w:val="26"/>
          <w:szCs w:val="26"/>
        </w:rPr>
        <w:t xml:space="preserve"> E</w:t>
      </w:r>
      <w:r w:rsidR="00365FD6">
        <w:rPr>
          <w:rFonts w:ascii="Arial" w:hAnsi="Arial" w:cs="Arial"/>
          <w:bCs/>
          <w:sz w:val="26"/>
          <w:szCs w:val="26"/>
        </w:rPr>
        <w:t xml:space="preserve">xecutivo </w:t>
      </w:r>
    </w:p>
    <w:p w:rsidR="00845A0E" w:rsidRDefault="00845A0E" w:rsidP="00845A0E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Introduz alterações à Lei nº 6.246/08 – consolidação das leis de interesse social, a fim de modificar dispositivos relativos ao Conselho Municipal do Idoso.</w:t>
      </w:r>
    </w:p>
    <w:p w:rsidR="00845A0E" w:rsidRDefault="00845A0E" w:rsidP="00845A0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FE5B1A" w:rsidRDefault="00FE5B1A" w:rsidP="00845A0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Pr="004C7AD1" w:rsidRDefault="00257243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D I S C U S S Ã O   Ú N I C A</w:t>
      </w:r>
    </w:p>
    <w:p w:rsidR="008F1D10" w:rsidRDefault="008F1D10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192/2023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 Aplausos </w:t>
      </w:r>
      <w:r w:rsidR="00845A0E">
        <w:rPr>
          <w:rFonts w:ascii="Arial" w:hAnsi="Arial" w:cs="Arial"/>
          <w:bCs/>
          <w:sz w:val="26"/>
          <w:szCs w:val="26"/>
        </w:rPr>
        <w:t>à</w:t>
      </w:r>
      <w:r>
        <w:rPr>
          <w:rFonts w:ascii="Arial" w:hAnsi="Arial" w:cs="Arial"/>
          <w:bCs/>
          <w:sz w:val="26"/>
          <w:szCs w:val="26"/>
        </w:rPr>
        <w:t xml:space="preserve"> Professora e Diretora da </w:t>
      </w:r>
      <w:r w:rsidR="00365FD6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Escola Estadual Professor Honorato Faustino</w:t>
      </w:r>
      <w:r w:rsidR="00365FD6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="00365FD6">
        <w:rPr>
          <w:rFonts w:ascii="Arial" w:hAnsi="Arial" w:cs="Arial"/>
          <w:bCs/>
          <w:sz w:val="26"/>
          <w:szCs w:val="26"/>
        </w:rPr>
        <w:t xml:space="preserve">Sra. </w:t>
      </w:r>
      <w:r>
        <w:rPr>
          <w:rFonts w:ascii="Arial" w:hAnsi="Arial" w:cs="Arial"/>
          <w:bCs/>
          <w:sz w:val="26"/>
          <w:szCs w:val="26"/>
        </w:rPr>
        <w:t>Adriana Cristina Peixe Frias, pelos relevantes serviços prestados na área de educação na cidade de Piracicaba.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194/2023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André Gustavo Bandeira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 </w:t>
      </w:r>
      <w:r w:rsidR="00365FD6">
        <w:rPr>
          <w:rFonts w:ascii="Arial" w:hAnsi="Arial" w:cs="Arial"/>
          <w:bCs/>
          <w:sz w:val="26"/>
          <w:szCs w:val="26"/>
        </w:rPr>
        <w:t>A</w:t>
      </w:r>
      <w:r>
        <w:rPr>
          <w:rFonts w:ascii="Arial" w:hAnsi="Arial" w:cs="Arial"/>
          <w:bCs/>
          <w:sz w:val="26"/>
          <w:szCs w:val="26"/>
        </w:rPr>
        <w:t>plausos a</w:t>
      </w:r>
      <w:r w:rsidR="00845A0E">
        <w:rPr>
          <w:rFonts w:ascii="Arial" w:hAnsi="Arial" w:cs="Arial"/>
          <w:bCs/>
          <w:sz w:val="26"/>
          <w:szCs w:val="26"/>
        </w:rPr>
        <w:t>o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365FD6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Mutirão de Casa Própria de Piracicaba</w:t>
      </w:r>
      <w:r w:rsidR="00365FD6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845A0E">
        <w:rPr>
          <w:rFonts w:ascii="Arial" w:hAnsi="Arial" w:cs="Arial"/>
          <w:bCs/>
          <w:sz w:val="26"/>
          <w:szCs w:val="26"/>
        </w:rPr>
        <w:t>(M</w:t>
      </w:r>
      <w:r w:rsidR="00A76441">
        <w:rPr>
          <w:rFonts w:ascii="Arial" w:hAnsi="Arial" w:cs="Arial"/>
          <w:bCs/>
          <w:sz w:val="26"/>
          <w:szCs w:val="26"/>
        </w:rPr>
        <w:t>ucapp</w:t>
      </w:r>
      <w:r w:rsidR="00845A0E">
        <w:rPr>
          <w:rFonts w:ascii="Arial" w:hAnsi="Arial" w:cs="Arial"/>
          <w:bCs/>
          <w:sz w:val="26"/>
          <w:szCs w:val="26"/>
        </w:rPr>
        <w:t xml:space="preserve">) </w:t>
      </w:r>
      <w:r>
        <w:rPr>
          <w:rFonts w:ascii="Arial" w:hAnsi="Arial" w:cs="Arial"/>
          <w:bCs/>
          <w:sz w:val="26"/>
          <w:szCs w:val="26"/>
        </w:rPr>
        <w:t xml:space="preserve">pelos 30 anos de dedicação incansável em prol de uma sociedade </w:t>
      </w:r>
      <w:r w:rsidR="00845A0E">
        <w:rPr>
          <w:rFonts w:ascii="Arial" w:hAnsi="Arial" w:cs="Arial"/>
          <w:bCs/>
          <w:sz w:val="26"/>
          <w:szCs w:val="26"/>
        </w:rPr>
        <w:t>mais justa, digna e igualitária</w:t>
      </w:r>
      <w:r>
        <w:rPr>
          <w:rFonts w:ascii="Arial" w:hAnsi="Arial" w:cs="Arial"/>
          <w:bCs/>
          <w:sz w:val="26"/>
          <w:szCs w:val="26"/>
        </w:rPr>
        <w:t>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196/2023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Silvia Maria Morales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 </w:t>
      </w:r>
      <w:r w:rsidR="00365FD6">
        <w:rPr>
          <w:rFonts w:ascii="Arial" w:hAnsi="Arial" w:cs="Arial"/>
          <w:bCs/>
          <w:sz w:val="26"/>
          <w:szCs w:val="26"/>
        </w:rPr>
        <w:t>A</w:t>
      </w:r>
      <w:r>
        <w:rPr>
          <w:rFonts w:ascii="Arial" w:hAnsi="Arial" w:cs="Arial"/>
          <w:bCs/>
          <w:sz w:val="26"/>
          <w:szCs w:val="26"/>
        </w:rPr>
        <w:t xml:space="preserve">plausos à Produtora </w:t>
      </w:r>
      <w:r w:rsidR="00845A0E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Audiovisual Olhar Através</w:t>
      </w:r>
      <w:r w:rsidR="00845A0E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 pelos seus 15 anos de atuação na área do cinema.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Moção Nº 197/2023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Thiago Augusto Ribeiro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 Aplausos </w:t>
      </w:r>
      <w:r w:rsidR="00365FD6">
        <w:rPr>
          <w:rFonts w:ascii="Arial" w:hAnsi="Arial" w:cs="Arial"/>
          <w:bCs/>
          <w:sz w:val="26"/>
          <w:szCs w:val="26"/>
        </w:rPr>
        <w:t>à</w:t>
      </w:r>
      <w:r>
        <w:rPr>
          <w:rFonts w:ascii="Arial" w:hAnsi="Arial" w:cs="Arial"/>
          <w:bCs/>
          <w:sz w:val="26"/>
          <w:szCs w:val="26"/>
        </w:rPr>
        <w:t xml:space="preserve"> ONG “Amante de Gatos” por completar 10 anos de atuação no Munícipio de Piracicaba.</w:t>
      </w:r>
    </w:p>
    <w:p w:rsidR="00393C27" w:rsidRDefault="00393C2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Pr="00FE5B1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 w:rsidRPr="00FE5B1A">
        <w:rPr>
          <w:rFonts w:ascii="Arial" w:hAnsi="Arial" w:cs="Arial"/>
          <w:b/>
          <w:bCs/>
          <w:sz w:val="26"/>
          <w:szCs w:val="26"/>
        </w:rPr>
        <w:t>Requerimento Nº 798/2023</w:t>
      </w:r>
    </w:p>
    <w:p w:rsidR="006149DA" w:rsidRPr="00FE5B1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FE5B1A">
        <w:rPr>
          <w:rFonts w:ascii="Arial" w:hAnsi="Arial" w:cs="Arial"/>
          <w:b/>
          <w:bCs/>
          <w:sz w:val="26"/>
          <w:szCs w:val="26"/>
        </w:rPr>
        <w:t xml:space="preserve">Autoria: </w:t>
      </w:r>
      <w:r w:rsidRPr="00FE5B1A">
        <w:rPr>
          <w:rFonts w:ascii="Arial" w:hAnsi="Arial" w:cs="Arial"/>
          <w:bCs/>
          <w:sz w:val="26"/>
          <w:szCs w:val="26"/>
        </w:rPr>
        <w:t>André Gustavo Bandeira</w:t>
      </w:r>
    </w:p>
    <w:p w:rsidR="006149DA" w:rsidRPr="00FE5B1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 w:rsidRPr="00FE5B1A">
        <w:rPr>
          <w:rFonts w:ascii="Arial" w:hAnsi="Arial" w:cs="Arial"/>
          <w:bCs/>
          <w:sz w:val="26"/>
          <w:szCs w:val="26"/>
        </w:rPr>
        <w:t>Convoca o Procurador Geral do Município, o Comandante da Guarda Municipal de Piracicaba, o Secretário Municipal de Finanças, e CONVIDA o Senhor Prefeito Municipal, o Sindicato dos Trabalhadores Municipais de Piracicaba e Região, o SINDGUARDA, a Associação dos Guardas Civis de Piracicaba, o Grupo de Trabalho que elaborou um estudo sobre o estatuto da Guarda Civil de Piracicaba, bem como demais autoridades e interessados, principalmente os Guardas Municipais de Piracicaba e toda a população piracicabana para participarem de Audiência Pública para discussão e esclarecimentos a respeito do PLC nº 008/2023</w:t>
      </w:r>
      <w:r w:rsidR="00845A0E" w:rsidRPr="00FE5B1A">
        <w:rPr>
          <w:rFonts w:ascii="Arial" w:hAnsi="Arial" w:cs="Arial"/>
          <w:bCs/>
          <w:sz w:val="26"/>
          <w:szCs w:val="26"/>
        </w:rPr>
        <w:t>, que</w:t>
      </w:r>
      <w:r w:rsidRPr="00FE5B1A">
        <w:rPr>
          <w:rFonts w:ascii="Arial" w:hAnsi="Arial" w:cs="Arial"/>
          <w:bCs/>
          <w:sz w:val="26"/>
          <w:szCs w:val="26"/>
        </w:rPr>
        <w:t xml:space="preserve"> </w:t>
      </w:r>
      <w:r w:rsidR="00845A0E" w:rsidRPr="00FE5B1A">
        <w:rPr>
          <w:rFonts w:ascii="Arial" w:hAnsi="Arial" w:cs="Arial"/>
          <w:bCs/>
          <w:sz w:val="26"/>
          <w:szCs w:val="26"/>
        </w:rPr>
        <w:t>d</w:t>
      </w:r>
      <w:r w:rsidRPr="00FE5B1A">
        <w:rPr>
          <w:rFonts w:ascii="Arial" w:hAnsi="Arial" w:cs="Arial"/>
          <w:bCs/>
          <w:sz w:val="26"/>
          <w:szCs w:val="26"/>
        </w:rPr>
        <w:t>ispõe sobre o novo Estatuto da Guarda Civil Metropolitana de Piracicaba, o Plano de Carreira e Remuneração relativo a estes profissionais e dá outras providências ser realizada no dia 05 de outubro de 2023, quarta-feira às 14h, no Plenário desta Casa de Leis.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942/2023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Silvia Maria Morales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 ao Chefe do Executivo sobre a Política Municipal de enfrentamento às Mudanças Climáticas, a concepção do Plano Municipal correlato e a instalação de sistema de geração fotovoltaica de energia elétrica em prédios públicos municipais.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943/2023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Silvia Maria Morales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informações ao Chefe do Executivo sobre as ações relativas à </w:t>
      </w:r>
      <w:r w:rsidR="000E6879">
        <w:rPr>
          <w:rFonts w:ascii="Arial" w:hAnsi="Arial" w:cs="Arial"/>
          <w:bCs/>
          <w:sz w:val="26"/>
          <w:szCs w:val="26"/>
        </w:rPr>
        <w:t>i</w:t>
      </w:r>
      <w:r>
        <w:rPr>
          <w:rFonts w:ascii="Arial" w:hAnsi="Arial" w:cs="Arial"/>
          <w:bCs/>
          <w:sz w:val="26"/>
          <w:szCs w:val="26"/>
        </w:rPr>
        <w:t>niciativa "Construindo Cidades Resilientes" em Piracicaba.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FE5B1A" w:rsidRDefault="00FE5B1A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FE5B1A" w:rsidRDefault="00FE5B1A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944/2023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</w:t>
      </w:r>
      <w:r w:rsidR="00845A0E">
        <w:rPr>
          <w:rFonts w:ascii="Arial" w:hAnsi="Arial" w:cs="Arial"/>
          <w:bCs/>
          <w:sz w:val="26"/>
          <w:szCs w:val="26"/>
        </w:rPr>
        <w:t>formações ao Chefe do Executivo</w:t>
      </w:r>
      <w:r>
        <w:rPr>
          <w:rFonts w:ascii="Arial" w:hAnsi="Arial" w:cs="Arial"/>
          <w:bCs/>
          <w:sz w:val="26"/>
          <w:szCs w:val="26"/>
        </w:rPr>
        <w:t xml:space="preserve"> sobre manutenção de mureta, alambrado, iluminação pública e colocação de areia em campo de areia instalado na Praça Otília Alves de Souza, localizada na Rua das Oliveiras, n</w:t>
      </w:r>
      <w:r w:rsidR="00845A0E">
        <w:rPr>
          <w:rFonts w:ascii="Arial" w:hAnsi="Arial" w:cs="Arial"/>
          <w:bCs/>
          <w:sz w:val="26"/>
          <w:szCs w:val="26"/>
        </w:rPr>
        <w:t>º</w:t>
      </w:r>
      <w:r>
        <w:rPr>
          <w:rFonts w:ascii="Arial" w:hAnsi="Arial" w:cs="Arial"/>
          <w:bCs/>
          <w:sz w:val="26"/>
          <w:szCs w:val="26"/>
        </w:rPr>
        <w:t xml:space="preserve"> 500, no </w:t>
      </w:r>
      <w:r w:rsidR="00845A0E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B</w:t>
      </w:r>
      <w:r w:rsidR="00845A0E">
        <w:rPr>
          <w:rFonts w:ascii="Arial" w:hAnsi="Arial" w:cs="Arial"/>
          <w:bCs/>
          <w:sz w:val="26"/>
          <w:szCs w:val="26"/>
        </w:rPr>
        <w:t>osque</w:t>
      </w:r>
      <w:r w:rsidR="000E6879">
        <w:rPr>
          <w:rFonts w:ascii="Arial" w:hAnsi="Arial" w:cs="Arial"/>
          <w:bCs/>
          <w:sz w:val="26"/>
          <w:szCs w:val="26"/>
        </w:rPr>
        <w:t>s</w:t>
      </w:r>
      <w:r w:rsidR="00845A0E">
        <w:rPr>
          <w:rFonts w:ascii="Arial" w:hAnsi="Arial" w:cs="Arial"/>
          <w:bCs/>
          <w:sz w:val="26"/>
          <w:szCs w:val="26"/>
        </w:rPr>
        <w:t xml:space="preserve"> do Lenheiro, objeto da Indicação nº 1233/</w:t>
      </w:r>
      <w:r>
        <w:rPr>
          <w:rFonts w:ascii="Arial" w:hAnsi="Arial" w:cs="Arial"/>
          <w:bCs/>
          <w:sz w:val="26"/>
          <w:szCs w:val="26"/>
        </w:rPr>
        <w:t>23.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945/2023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</w:t>
      </w:r>
      <w:r w:rsidR="00845A0E">
        <w:rPr>
          <w:rFonts w:ascii="Arial" w:hAnsi="Arial" w:cs="Arial"/>
          <w:bCs/>
          <w:sz w:val="26"/>
          <w:szCs w:val="26"/>
        </w:rPr>
        <w:t>formações ao Chefe do Executivo</w:t>
      </w:r>
      <w:r>
        <w:rPr>
          <w:rFonts w:ascii="Arial" w:hAnsi="Arial" w:cs="Arial"/>
          <w:bCs/>
          <w:sz w:val="26"/>
          <w:szCs w:val="26"/>
        </w:rPr>
        <w:t xml:space="preserve"> sobre manutenção de bancos existentes na Praça Otília Alves de Souza, localizada na Rua das Oliveiras, n</w:t>
      </w:r>
      <w:r w:rsidR="00845A0E">
        <w:rPr>
          <w:rFonts w:ascii="Arial" w:hAnsi="Arial" w:cs="Arial"/>
          <w:bCs/>
          <w:sz w:val="26"/>
          <w:szCs w:val="26"/>
        </w:rPr>
        <w:t>º</w:t>
      </w:r>
      <w:r>
        <w:rPr>
          <w:rFonts w:ascii="Arial" w:hAnsi="Arial" w:cs="Arial"/>
          <w:bCs/>
          <w:sz w:val="26"/>
          <w:szCs w:val="26"/>
        </w:rPr>
        <w:t xml:space="preserve"> 500, no </w:t>
      </w:r>
      <w:r w:rsidR="00845A0E">
        <w:rPr>
          <w:rFonts w:ascii="Arial" w:hAnsi="Arial" w:cs="Arial"/>
          <w:bCs/>
          <w:sz w:val="26"/>
          <w:szCs w:val="26"/>
        </w:rPr>
        <w:t>B</w:t>
      </w:r>
      <w:r>
        <w:rPr>
          <w:rFonts w:ascii="Arial" w:hAnsi="Arial" w:cs="Arial"/>
          <w:bCs/>
          <w:sz w:val="26"/>
          <w:szCs w:val="26"/>
        </w:rPr>
        <w:t>airro Bosque</w:t>
      </w:r>
      <w:r w:rsidR="008E7D1D">
        <w:rPr>
          <w:rFonts w:ascii="Arial" w:hAnsi="Arial" w:cs="Arial"/>
          <w:bCs/>
          <w:sz w:val="26"/>
          <w:szCs w:val="26"/>
        </w:rPr>
        <w:t>s do</w:t>
      </w:r>
      <w:r>
        <w:rPr>
          <w:rFonts w:ascii="Arial" w:hAnsi="Arial" w:cs="Arial"/>
          <w:bCs/>
          <w:sz w:val="26"/>
          <w:szCs w:val="26"/>
        </w:rPr>
        <w:t xml:space="preserve"> Lenheiro, objeto da</w:t>
      </w:r>
      <w:r w:rsidR="00845A0E">
        <w:rPr>
          <w:rFonts w:ascii="Arial" w:hAnsi="Arial" w:cs="Arial"/>
          <w:bCs/>
          <w:sz w:val="26"/>
          <w:szCs w:val="26"/>
        </w:rPr>
        <w:t xml:space="preserve"> I</w:t>
      </w:r>
      <w:r>
        <w:rPr>
          <w:rFonts w:ascii="Arial" w:hAnsi="Arial" w:cs="Arial"/>
          <w:bCs/>
          <w:sz w:val="26"/>
          <w:szCs w:val="26"/>
        </w:rPr>
        <w:t>ndicação nº 1234/23.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946/2023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Solicita </w:t>
      </w:r>
      <w:r w:rsidR="00845A0E">
        <w:rPr>
          <w:rFonts w:ascii="Arial" w:hAnsi="Arial" w:cs="Arial"/>
          <w:bCs/>
          <w:sz w:val="26"/>
          <w:szCs w:val="26"/>
        </w:rPr>
        <w:t xml:space="preserve">informações </w:t>
      </w:r>
      <w:r>
        <w:rPr>
          <w:rFonts w:ascii="Arial" w:hAnsi="Arial" w:cs="Arial"/>
          <w:bCs/>
          <w:sz w:val="26"/>
          <w:szCs w:val="26"/>
        </w:rPr>
        <w:t xml:space="preserve">ao Chefe do Executivo sobre a reforma e revitalização da quadra de esportes </w:t>
      </w:r>
      <w:r w:rsidR="00845A0E">
        <w:rPr>
          <w:rFonts w:ascii="Arial" w:hAnsi="Arial" w:cs="Arial"/>
          <w:bCs/>
          <w:sz w:val="26"/>
          <w:szCs w:val="26"/>
        </w:rPr>
        <w:t>da área de lazer localizada na R</w:t>
      </w:r>
      <w:r>
        <w:rPr>
          <w:rFonts w:ascii="Arial" w:hAnsi="Arial" w:cs="Arial"/>
          <w:bCs/>
          <w:sz w:val="26"/>
          <w:szCs w:val="26"/>
        </w:rPr>
        <w:t>ua S</w:t>
      </w:r>
      <w:r w:rsidR="00845A0E">
        <w:rPr>
          <w:rFonts w:ascii="Arial" w:hAnsi="Arial" w:cs="Arial"/>
          <w:bCs/>
          <w:sz w:val="26"/>
          <w:szCs w:val="26"/>
        </w:rPr>
        <w:t>anto André, Bairro Nova América</w:t>
      </w:r>
      <w:r>
        <w:rPr>
          <w:rFonts w:ascii="Arial" w:hAnsi="Arial" w:cs="Arial"/>
          <w:bCs/>
          <w:sz w:val="26"/>
          <w:szCs w:val="26"/>
        </w:rPr>
        <w:t>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947/2023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Rerlison Teixeira de Rezende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 Professor do Curso “Vocação Pastoral”, Pastor </w:t>
      </w:r>
      <w:r w:rsidR="008E7D1D">
        <w:rPr>
          <w:rFonts w:ascii="Arial" w:hAnsi="Arial" w:cs="Arial"/>
          <w:bCs/>
          <w:sz w:val="26"/>
          <w:szCs w:val="26"/>
        </w:rPr>
        <w:t>Tiago José d</w:t>
      </w:r>
      <w:r w:rsidR="00845A0E">
        <w:rPr>
          <w:rFonts w:ascii="Arial" w:hAnsi="Arial" w:cs="Arial"/>
          <w:bCs/>
          <w:sz w:val="26"/>
          <w:szCs w:val="26"/>
        </w:rPr>
        <w:t>o Amaral</w:t>
      </w:r>
      <w:r>
        <w:rPr>
          <w:rFonts w:ascii="Arial" w:hAnsi="Arial" w:cs="Arial"/>
          <w:bCs/>
          <w:sz w:val="26"/>
          <w:szCs w:val="26"/>
        </w:rPr>
        <w:t xml:space="preserve">, pela dedicação no ensino da </w:t>
      </w:r>
      <w:r w:rsidR="00845A0E">
        <w:rPr>
          <w:rFonts w:ascii="Arial" w:hAnsi="Arial" w:cs="Arial"/>
          <w:bCs/>
          <w:sz w:val="26"/>
          <w:szCs w:val="26"/>
        </w:rPr>
        <w:t>p</w:t>
      </w:r>
      <w:r>
        <w:rPr>
          <w:rFonts w:ascii="Arial" w:hAnsi="Arial" w:cs="Arial"/>
          <w:bCs/>
          <w:sz w:val="26"/>
          <w:szCs w:val="26"/>
        </w:rPr>
        <w:t>alavra de Deus.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948/2023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Rerlison Teixeira de Rezende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 Professor do Curso “Vocação Pastoral”, Pastor </w:t>
      </w:r>
      <w:r w:rsidR="006E7580">
        <w:rPr>
          <w:rFonts w:ascii="Arial" w:hAnsi="Arial" w:cs="Arial"/>
          <w:bCs/>
          <w:sz w:val="26"/>
          <w:szCs w:val="26"/>
        </w:rPr>
        <w:t>Fabricio Breglia Bortoleto</w:t>
      </w:r>
      <w:r>
        <w:rPr>
          <w:rFonts w:ascii="Arial" w:hAnsi="Arial" w:cs="Arial"/>
          <w:bCs/>
          <w:sz w:val="26"/>
          <w:szCs w:val="26"/>
        </w:rPr>
        <w:t xml:space="preserve">, pela dedicação no ensino da </w:t>
      </w:r>
      <w:r w:rsidR="00845A0E">
        <w:rPr>
          <w:rFonts w:ascii="Arial" w:hAnsi="Arial" w:cs="Arial"/>
          <w:bCs/>
          <w:sz w:val="26"/>
          <w:szCs w:val="26"/>
        </w:rPr>
        <w:t>p</w:t>
      </w:r>
      <w:r>
        <w:rPr>
          <w:rFonts w:ascii="Arial" w:hAnsi="Arial" w:cs="Arial"/>
          <w:bCs/>
          <w:sz w:val="26"/>
          <w:szCs w:val="26"/>
        </w:rPr>
        <w:t>alavra de Deus.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949/2023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Rerlison Teixeira de Rezende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 Professor do Curso “Vocação Pastoral”, Pastor </w:t>
      </w:r>
      <w:r w:rsidR="006E7580">
        <w:rPr>
          <w:rFonts w:ascii="Arial" w:hAnsi="Arial" w:cs="Arial"/>
          <w:bCs/>
          <w:sz w:val="26"/>
          <w:szCs w:val="26"/>
        </w:rPr>
        <w:t>Luan Patrick</w:t>
      </w:r>
      <w:r w:rsidR="00E0273F">
        <w:rPr>
          <w:rFonts w:ascii="Arial" w:hAnsi="Arial" w:cs="Arial"/>
          <w:bCs/>
          <w:sz w:val="26"/>
          <w:szCs w:val="26"/>
        </w:rPr>
        <w:t xml:space="preserve"> de Souza</w:t>
      </w:r>
      <w:r>
        <w:rPr>
          <w:rFonts w:ascii="Arial" w:hAnsi="Arial" w:cs="Arial"/>
          <w:bCs/>
          <w:sz w:val="26"/>
          <w:szCs w:val="26"/>
        </w:rPr>
        <w:t xml:space="preserve">, pela dedicação no ensino da </w:t>
      </w:r>
      <w:r w:rsidR="00845A0E">
        <w:rPr>
          <w:rFonts w:ascii="Arial" w:hAnsi="Arial" w:cs="Arial"/>
          <w:bCs/>
          <w:sz w:val="26"/>
          <w:szCs w:val="26"/>
        </w:rPr>
        <w:t>p</w:t>
      </w:r>
      <w:r>
        <w:rPr>
          <w:rFonts w:ascii="Arial" w:hAnsi="Arial" w:cs="Arial"/>
          <w:bCs/>
          <w:sz w:val="26"/>
          <w:szCs w:val="26"/>
        </w:rPr>
        <w:t>alavra de Deus.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950/2023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Pedro Motoitiro Kawai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 </w:t>
      </w:r>
      <w:r w:rsidR="00845A0E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Empório Haisai</w:t>
      </w:r>
      <w:r w:rsidR="00BC60B3">
        <w:rPr>
          <w:rFonts w:ascii="Arial" w:hAnsi="Arial" w:cs="Arial"/>
          <w:bCs/>
          <w:sz w:val="26"/>
          <w:szCs w:val="26"/>
        </w:rPr>
        <w:t xml:space="preserve">” pelos </w:t>
      </w:r>
      <w:r w:rsidR="00845A0E">
        <w:rPr>
          <w:rFonts w:ascii="Arial" w:hAnsi="Arial" w:cs="Arial"/>
          <w:bCs/>
          <w:sz w:val="26"/>
          <w:szCs w:val="26"/>
        </w:rPr>
        <w:t>4 anos de fundação</w:t>
      </w:r>
      <w:r>
        <w:rPr>
          <w:rFonts w:ascii="Arial" w:hAnsi="Arial" w:cs="Arial"/>
          <w:bCs/>
          <w:sz w:val="26"/>
          <w:szCs w:val="26"/>
        </w:rPr>
        <w:t>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951/2023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 ao Sr. César Felipe de Souza pelos relevantes serviços prestados à s</w:t>
      </w:r>
      <w:r w:rsidR="006E7580">
        <w:rPr>
          <w:rFonts w:ascii="Arial" w:hAnsi="Arial" w:cs="Arial"/>
          <w:bCs/>
          <w:sz w:val="26"/>
          <w:szCs w:val="26"/>
        </w:rPr>
        <w:t xml:space="preserve">ociedade, por meio de trabalhos </w:t>
      </w:r>
      <w:r>
        <w:rPr>
          <w:rFonts w:ascii="Arial" w:hAnsi="Arial" w:cs="Arial"/>
          <w:bCs/>
          <w:sz w:val="26"/>
          <w:szCs w:val="26"/>
        </w:rPr>
        <w:t>voluntários.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FE5B1A" w:rsidRDefault="00FE5B1A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952/2023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 </w:t>
      </w:r>
      <w:r w:rsidR="00845A0E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Mini Mercado Empório</w:t>
      </w:r>
      <w:r w:rsidR="006E7580">
        <w:rPr>
          <w:rFonts w:ascii="Arial" w:hAnsi="Arial" w:cs="Arial"/>
          <w:bCs/>
          <w:sz w:val="26"/>
          <w:szCs w:val="26"/>
        </w:rPr>
        <w:t xml:space="preserve"> R e A</w:t>
      </w:r>
      <w:r w:rsidR="00845A0E">
        <w:rPr>
          <w:rFonts w:ascii="Arial" w:hAnsi="Arial" w:cs="Arial"/>
          <w:bCs/>
          <w:sz w:val="26"/>
          <w:szCs w:val="26"/>
        </w:rPr>
        <w:t>”</w:t>
      </w:r>
      <w:r w:rsidR="006E7580">
        <w:rPr>
          <w:rFonts w:ascii="Arial" w:hAnsi="Arial" w:cs="Arial"/>
          <w:bCs/>
          <w:sz w:val="26"/>
          <w:szCs w:val="26"/>
        </w:rPr>
        <w:t xml:space="preserve"> pelos 2 anos de fundação</w:t>
      </w:r>
      <w:r>
        <w:rPr>
          <w:rFonts w:ascii="Arial" w:hAnsi="Arial" w:cs="Arial"/>
          <w:bCs/>
          <w:sz w:val="26"/>
          <w:szCs w:val="26"/>
        </w:rPr>
        <w:t>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953/2023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aos árbitros piracicabanos que participaram da </w:t>
      </w:r>
      <w:r w:rsidR="00845A0E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>15ª Copa América de Taekwondo</w:t>
      </w:r>
      <w:r w:rsidR="00845A0E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>, realizada nos dias 12, 13 e 14 de outubro 2023, na cidade de Arujá/SP.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954/2023</w:t>
      </w:r>
    </w:p>
    <w:p w:rsidR="006149DA" w:rsidRDefault="00257243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6149DA" w:rsidRDefault="00257243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Voto de Congratulações para a equipe piracicabana de Kickboxing, pelo excelente desempenho no 85º Jogos Abertos do Interior, realizados em São José do Rio Preto/SP, entre os dias 2 e 14 de outubro de 2023.</w:t>
      </w:r>
    </w:p>
    <w:p w:rsidR="006149DA" w:rsidRDefault="006149D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FE5B1A" w:rsidRDefault="00FE5B1A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653CE" w:rsidRDefault="00257243" w:rsidP="004155AA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S E G U N D A   D I S C U S S Ã O</w:t>
      </w:r>
    </w:p>
    <w:p w:rsidR="006E7580" w:rsidRDefault="006E7580" w:rsidP="005B6485">
      <w:pPr>
        <w:rPr>
          <w:rFonts w:ascii="Arial" w:hAnsi="Arial" w:cs="Arial"/>
          <w:b/>
          <w:bCs/>
          <w:sz w:val="30"/>
          <w:szCs w:val="30"/>
        </w:rPr>
      </w:pPr>
    </w:p>
    <w:p w:rsidR="008F1D10" w:rsidRDefault="00845A0E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123/2023</w:t>
      </w:r>
    </w:p>
    <w:p w:rsidR="00845A0E" w:rsidRDefault="00845A0E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Autoria:</w:t>
      </w:r>
      <w:r w:rsidR="00365FD6" w:rsidRPr="00374A10">
        <w:rPr>
          <w:rFonts w:ascii="Arial" w:hAnsi="Arial" w:cs="Arial"/>
          <w:bCs/>
          <w:sz w:val="26"/>
          <w:szCs w:val="26"/>
        </w:rPr>
        <w:t xml:space="preserve"> </w:t>
      </w:r>
      <w:r w:rsidR="00374A10">
        <w:rPr>
          <w:rFonts w:ascii="Arial" w:hAnsi="Arial" w:cs="Arial"/>
          <w:bCs/>
          <w:sz w:val="26"/>
          <w:szCs w:val="26"/>
        </w:rPr>
        <w:t>Paulo Henrique Paranhos Ribeiro</w:t>
      </w:r>
    </w:p>
    <w:p w:rsidR="006149DA" w:rsidRDefault="00845A0E" w:rsidP="00845A0E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Institui o Programa Atleta Kids nas Escolas Municipais de Piracicaba, (</w:t>
      </w:r>
      <w:r w:rsidRPr="00845A0E">
        <w:rPr>
          <w:rFonts w:ascii="Arial" w:hAnsi="Arial" w:cs="Arial"/>
          <w:b/>
          <w:bCs/>
          <w:sz w:val="26"/>
          <w:szCs w:val="26"/>
        </w:rPr>
        <w:t xml:space="preserve">com </w:t>
      </w:r>
      <w:r w:rsidR="00257243">
        <w:rPr>
          <w:rFonts w:ascii="Arial" w:hAnsi="Arial" w:cs="Arial"/>
          <w:b/>
          <w:bCs/>
          <w:sz w:val="26"/>
          <w:szCs w:val="26"/>
        </w:rPr>
        <w:t>Nova Redação</w:t>
      </w:r>
      <w:r w:rsidRPr="00FE5B1A">
        <w:rPr>
          <w:rFonts w:ascii="Arial" w:hAnsi="Arial" w:cs="Arial"/>
          <w:bCs/>
          <w:sz w:val="26"/>
          <w:szCs w:val="26"/>
        </w:rPr>
        <w:t>)</w:t>
      </w:r>
      <w:r w:rsidR="00FE5B1A">
        <w:rPr>
          <w:rFonts w:ascii="Arial" w:hAnsi="Arial" w:cs="Arial"/>
          <w:bCs/>
          <w:sz w:val="26"/>
          <w:szCs w:val="26"/>
        </w:rPr>
        <w:t>.</w:t>
      </w:r>
    </w:p>
    <w:p w:rsidR="00845A0E" w:rsidRDefault="00845A0E" w:rsidP="00845A0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6149DA" w:rsidRDefault="00257243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125/2023</w:t>
      </w:r>
    </w:p>
    <w:p w:rsidR="006149DA" w:rsidRDefault="00257243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Henrique Paranhos Ribeiro</w:t>
      </w:r>
    </w:p>
    <w:p w:rsidR="00374A10" w:rsidRDefault="00374A10" w:rsidP="00374A10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Denomina de “Irma Pozzato do Rosário” Sistema de Lazer do Conjunto Habitacional “Residencial Bela Vista”, no Bairro Água Branca.</w:t>
      </w:r>
    </w:p>
    <w:p w:rsidR="00374A10" w:rsidRDefault="00374A10" w:rsidP="005B6485">
      <w:pPr>
        <w:jc w:val="both"/>
        <w:rPr>
          <w:rFonts w:ascii="Arial" w:hAnsi="Arial" w:cs="Arial"/>
          <w:bCs/>
          <w:sz w:val="26"/>
          <w:szCs w:val="26"/>
        </w:rPr>
      </w:pPr>
    </w:p>
    <w:p w:rsidR="006149DA" w:rsidRDefault="00257243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145/2023</w:t>
      </w:r>
    </w:p>
    <w:p w:rsidR="006149DA" w:rsidRDefault="00257243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374A10" w:rsidRDefault="00374A10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Institui a “Agenda de Atenção e Cuidados à Pediatria”, para a conscientização sobre os cuidados infantis no Calendário Oficial de Eventos do Município</w:t>
      </w:r>
      <w:r w:rsidR="00FE5B1A">
        <w:rPr>
          <w:rFonts w:ascii="Arial" w:hAnsi="Arial" w:cs="Arial"/>
          <w:bCs/>
          <w:sz w:val="26"/>
          <w:szCs w:val="26"/>
        </w:rPr>
        <w:t>.</w:t>
      </w:r>
    </w:p>
    <w:p w:rsidR="00374A10" w:rsidRDefault="00374A10" w:rsidP="005B6485">
      <w:pPr>
        <w:jc w:val="both"/>
        <w:rPr>
          <w:rFonts w:ascii="Arial" w:hAnsi="Arial" w:cs="Arial"/>
          <w:bCs/>
          <w:sz w:val="26"/>
          <w:szCs w:val="26"/>
        </w:rPr>
      </w:pPr>
    </w:p>
    <w:p w:rsidR="00FE5B1A" w:rsidRDefault="00FE5B1A" w:rsidP="005B6485">
      <w:pPr>
        <w:jc w:val="both"/>
        <w:rPr>
          <w:rFonts w:ascii="Arial" w:hAnsi="Arial" w:cs="Arial"/>
          <w:bCs/>
          <w:sz w:val="26"/>
          <w:szCs w:val="26"/>
        </w:rPr>
      </w:pPr>
    </w:p>
    <w:p w:rsidR="00E653CE" w:rsidRPr="004C7AD1" w:rsidRDefault="00257243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P R I M E I R A   D I S C U S S Ã O</w:t>
      </w:r>
    </w:p>
    <w:p w:rsidR="00E653CE" w:rsidRDefault="00E653CE" w:rsidP="005B6485">
      <w:pPr>
        <w:rPr>
          <w:rFonts w:ascii="Arial" w:hAnsi="Arial" w:cs="Arial"/>
          <w:b/>
          <w:bCs/>
          <w:sz w:val="26"/>
          <w:szCs w:val="26"/>
        </w:rPr>
      </w:pPr>
    </w:p>
    <w:p w:rsidR="00FE5B1A" w:rsidRDefault="00FE5B1A" w:rsidP="00FE5B1A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152/2022</w:t>
      </w:r>
    </w:p>
    <w:p w:rsidR="00FE5B1A" w:rsidRDefault="00FE5B1A" w:rsidP="00FE5B1A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Silvia Maria Morales</w:t>
      </w:r>
    </w:p>
    <w:p w:rsidR="00FE5B1A" w:rsidRDefault="00FE5B1A" w:rsidP="00FE5B1A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Autoriza o Poder Executivo a instituir o Programa Municipal de Assistência Técnica para Habitação de Interesse Social e dá outras providências, com:</w:t>
      </w:r>
    </w:p>
    <w:p w:rsidR="00FE5B1A" w:rsidRDefault="00FE5B1A" w:rsidP="00FE5B1A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Emenda Nº 1, da Comissão de Saúde</w:t>
      </w:r>
      <w:r>
        <w:rPr>
          <w:rFonts w:ascii="Arial" w:hAnsi="Arial" w:cs="Arial"/>
          <w:b/>
          <w:bCs/>
          <w:sz w:val="26"/>
          <w:szCs w:val="26"/>
        </w:rPr>
        <w:t xml:space="preserve"> e Promoção Social</w:t>
      </w:r>
    </w:p>
    <w:p w:rsidR="00FE5B1A" w:rsidRDefault="00FE5B1A" w:rsidP="00FE5B1A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6149DA" w:rsidRDefault="00257243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5/2023</w:t>
      </w:r>
    </w:p>
    <w:p w:rsidR="006149DA" w:rsidRDefault="00257243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697521">
        <w:rPr>
          <w:rFonts w:ascii="Arial" w:hAnsi="Arial" w:cs="Arial"/>
          <w:bCs/>
          <w:sz w:val="26"/>
          <w:szCs w:val="26"/>
        </w:rPr>
        <w:t>Rerlison Teixeira de Rezende</w:t>
      </w:r>
    </w:p>
    <w:p w:rsidR="006149DA" w:rsidRDefault="00257243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Denomina de “Perci Morales” o auditório do Museu da Água, no </w:t>
      </w:r>
      <w:r w:rsidR="00374A10">
        <w:rPr>
          <w:rFonts w:ascii="Arial" w:hAnsi="Arial" w:cs="Arial"/>
          <w:bCs/>
          <w:sz w:val="26"/>
          <w:szCs w:val="26"/>
        </w:rPr>
        <w:t>Bairro Centro</w:t>
      </w:r>
      <w:r>
        <w:rPr>
          <w:rFonts w:ascii="Arial" w:hAnsi="Arial" w:cs="Arial"/>
          <w:bCs/>
          <w:sz w:val="26"/>
          <w:szCs w:val="26"/>
        </w:rPr>
        <w:t>.</w:t>
      </w:r>
    </w:p>
    <w:p w:rsidR="00845A0E" w:rsidRDefault="00845A0E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6149DA" w:rsidRDefault="00257243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53/2023</w:t>
      </w:r>
    </w:p>
    <w:p w:rsidR="006149DA" w:rsidRDefault="00257243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Silvia Maria Morales</w:t>
      </w:r>
    </w:p>
    <w:p w:rsidR="00697521" w:rsidRDefault="00257243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Dispõe sobre auditoria técnica </w:t>
      </w:r>
      <w:r w:rsidR="00374A10">
        <w:rPr>
          <w:rFonts w:ascii="Arial" w:hAnsi="Arial" w:cs="Arial"/>
          <w:bCs/>
          <w:sz w:val="26"/>
          <w:szCs w:val="26"/>
        </w:rPr>
        <w:t xml:space="preserve">no material utilizado nas </w:t>
      </w:r>
      <w:r>
        <w:rPr>
          <w:rFonts w:ascii="Arial" w:hAnsi="Arial" w:cs="Arial"/>
          <w:bCs/>
          <w:sz w:val="26"/>
          <w:szCs w:val="26"/>
        </w:rPr>
        <w:t>pavimentações, recapeamentos e operações tapa</w:t>
      </w:r>
      <w:r w:rsidR="00374A10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 xml:space="preserve">buraco no </w:t>
      </w:r>
      <w:r w:rsidR="00697521">
        <w:rPr>
          <w:rFonts w:ascii="Arial" w:hAnsi="Arial" w:cs="Arial"/>
          <w:bCs/>
          <w:sz w:val="26"/>
          <w:szCs w:val="26"/>
        </w:rPr>
        <w:t>Município, com:</w:t>
      </w:r>
    </w:p>
    <w:p w:rsidR="006149DA" w:rsidRPr="00697521" w:rsidRDefault="00257243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Substitutivo Nº 2</w:t>
      </w:r>
      <w:r w:rsidR="00697521">
        <w:rPr>
          <w:rFonts w:ascii="Arial" w:hAnsi="Arial" w:cs="Arial"/>
          <w:b/>
          <w:bCs/>
          <w:sz w:val="26"/>
          <w:szCs w:val="26"/>
        </w:rPr>
        <w:t>, da ver.</w:t>
      </w:r>
      <w:r w:rsidRPr="00697521">
        <w:rPr>
          <w:rFonts w:ascii="Arial" w:hAnsi="Arial" w:cs="Arial"/>
          <w:b/>
          <w:bCs/>
          <w:sz w:val="26"/>
          <w:szCs w:val="26"/>
        </w:rPr>
        <w:t xml:space="preserve"> Silvia Maria Morales</w:t>
      </w:r>
    </w:p>
    <w:p w:rsidR="00845A0E" w:rsidRDefault="00845A0E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FE5B1A" w:rsidRDefault="00FE5B1A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D10D3A" w:rsidRPr="004C7AD1" w:rsidRDefault="00257243" w:rsidP="004C7AD1">
      <w:pPr>
        <w:jc w:val="center"/>
        <w:rPr>
          <w:rFonts w:ascii="Impact" w:hAnsi="Impact" w:cs="Impact"/>
          <w:sz w:val="40"/>
          <w:szCs w:val="40"/>
        </w:rPr>
      </w:pPr>
      <w:r>
        <w:rPr>
          <w:rFonts w:ascii="Impact" w:hAnsi="Impact" w:cs="Impact"/>
          <w:sz w:val="40"/>
          <w:szCs w:val="40"/>
        </w:rPr>
        <w:t xml:space="preserve">SEGUNDO </w:t>
      </w:r>
      <w:r w:rsidR="004C7AD1" w:rsidRPr="004C7AD1">
        <w:rPr>
          <w:rFonts w:ascii="Impact" w:hAnsi="Impact" w:cs="Impact"/>
          <w:sz w:val="40"/>
          <w:szCs w:val="40"/>
        </w:rPr>
        <w:t>EXPEDIENTE</w:t>
      </w:r>
    </w:p>
    <w:p w:rsidR="00A951B7" w:rsidRDefault="00A951B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951B7" w:rsidRDefault="00A951B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10D3A" w:rsidRDefault="00257243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Uso da Tribuna pelos vereadores</w:t>
      </w:r>
    </w:p>
    <w:p w:rsidR="00D10D3A" w:rsidRDefault="00257243" w:rsidP="00346D8D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</w:t>
      </w:r>
      <w:r w:rsidR="00346D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Orador: V</w:t>
      </w:r>
      <w:r w:rsidRPr="00DA7EF1">
        <w:rPr>
          <w:rFonts w:ascii="Arial" w:hAnsi="Arial" w:cs="Arial"/>
        </w:rPr>
        <w:t xml:space="preserve">er. </w:t>
      </w:r>
      <w:r w:rsidR="00330D6B">
        <w:rPr>
          <w:rFonts w:ascii="Arial" w:hAnsi="Arial" w:cs="Arial"/>
        </w:rPr>
        <w:t>Paulo Sérgio Camolesi, com 6 minutos reservados.</w:t>
      </w:r>
    </w:p>
    <w:p w:rsidR="00D10D3A" w:rsidRPr="002966AF" w:rsidRDefault="00257243" w:rsidP="00D10D3A">
      <w:pPr>
        <w:pStyle w:val="NormalWeb"/>
        <w:tabs>
          <w:tab w:val="left" w:pos="6960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2966AF">
        <w:rPr>
          <w:rFonts w:ascii="Arial" w:hAnsi="Arial" w:cs="Arial"/>
          <w:sz w:val="22"/>
          <w:szCs w:val="22"/>
        </w:rPr>
        <w:tab/>
      </w: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32"/>
          <w:szCs w:val="32"/>
        </w:rPr>
      </w:pPr>
    </w:p>
    <w:p w:rsidR="00D10D3A" w:rsidRPr="002966AF" w:rsidRDefault="00257243" w:rsidP="00D10D3A">
      <w:pPr>
        <w:jc w:val="center"/>
        <w:rPr>
          <w:rFonts w:ascii="Brush Script MT" w:hAnsi="Brush Script MT" w:cs="Brush Script MT"/>
          <w:sz w:val="32"/>
          <w:szCs w:val="32"/>
        </w:rPr>
      </w:pPr>
      <w:r w:rsidRPr="002966AF">
        <w:rPr>
          <w:rFonts w:ascii="Brush Script MT" w:hAnsi="Brush Script MT" w:cs="Brush Script MT"/>
          <w:b/>
          <w:bCs/>
          <w:sz w:val="32"/>
          <w:szCs w:val="32"/>
        </w:rPr>
        <w:t>- Fim -</w:t>
      </w:r>
    </w:p>
    <w:p w:rsidR="00D10D3A" w:rsidRPr="00161A64" w:rsidRDefault="00257243" w:rsidP="00D10D3A">
      <w:pPr>
        <w:ind w:left="-142" w:hanging="284"/>
        <w:jc w:val="center"/>
        <w:rPr>
          <w:rFonts w:ascii="Brush Script MT" w:hAnsi="Brush Script MT" w:cs="Brush Script MT"/>
          <w:sz w:val="28"/>
          <w:szCs w:val="28"/>
        </w:rPr>
      </w:pPr>
      <w:r w:rsidRPr="00161A64">
        <w:rPr>
          <w:rFonts w:ascii="Brush Script MT" w:hAnsi="Brush Script MT" w:cs="Brush Script MT"/>
          <w:sz w:val="28"/>
          <w:szCs w:val="28"/>
        </w:rPr>
        <w:t>“Um pouco de você pode ser o tudo para alguém! Doe sangue, órgãos, tecidos e medula óssea”.</w:t>
      </w:r>
    </w:p>
    <w:p w:rsidR="00D10D3A" w:rsidRDefault="00257243" w:rsidP="00D10D3A">
      <w:pPr>
        <w:pStyle w:val="Ttulo8"/>
      </w:pPr>
      <w:r w:rsidRPr="00161A64">
        <w:t>Resolução nº 05/07</w:t>
      </w:r>
    </w:p>
    <w:p w:rsidR="003F035C" w:rsidRDefault="003F035C"/>
    <w:sectPr w:rsidR="003F035C">
      <w:headerReference w:type="default" r:id="rId7"/>
      <w:footerReference w:type="default" r:id="rId8"/>
      <w:pgSz w:w="11907" w:h="16840" w:code="9"/>
      <w:pgMar w:top="1985" w:right="850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BA" w:rsidRDefault="00101ABA">
      <w:r>
        <w:separator/>
      </w:r>
    </w:p>
  </w:endnote>
  <w:endnote w:type="continuationSeparator" w:id="0">
    <w:p w:rsidR="00101ABA" w:rsidRDefault="0010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Univers 47 CondensedLigh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257243">
    <w:pPr>
      <w:pStyle w:val="Rodap"/>
      <w:framePr w:wrap="auto" w:vAnchor="text" w:hAnchor="page" w:x="6193" w:y="-62"/>
      <w:jc w:val="center"/>
      <w:rPr>
        <w:rStyle w:val="Nmerodepgina"/>
        <w:b/>
        <w:bCs/>
        <w:color w:val="808080"/>
      </w:rPr>
    </w:pPr>
    <w:r>
      <w:rPr>
        <w:rStyle w:val="Nmerodepgina"/>
        <w:b/>
        <w:bCs/>
        <w:color w:val="808080"/>
      </w:rPr>
      <w:fldChar w:fldCharType="begin"/>
    </w:r>
    <w:r>
      <w:rPr>
        <w:rStyle w:val="Nmerodepgina"/>
        <w:b/>
        <w:bCs/>
        <w:color w:val="808080"/>
      </w:rPr>
      <w:instrText xml:space="preserve">PAGE  </w:instrText>
    </w:r>
    <w:r>
      <w:rPr>
        <w:rStyle w:val="Nmerodepgina"/>
        <w:b/>
        <w:bCs/>
        <w:color w:val="808080"/>
      </w:rPr>
      <w:fldChar w:fldCharType="separate"/>
    </w:r>
    <w:r w:rsidR="00101ABA">
      <w:rPr>
        <w:rStyle w:val="Nmerodepgina"/>
        <w:b/>
        <w:bCs/>
        <w:noProof/>
        <w:color w:val="808080"/>
      </w:rPr>
      <w:t>1</w:t>
    </w:r>
    <w:r>
      <w:rPr>
        <w:rStyle w:val="Nmerodepgina"/>
        <w:b/>
        <w:bCs/>
        <w:color w:val="808080"/>
      </w:rPr>
      <w:fldChar w:fldCharType="end"/>
    </w:r>
  </w:p>
  <w:p w:rsidR="005C4C53" w:rsidRDefault="005C4C53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BA" w:rsidRDefault="00101ABA">
      <w:r>
        <w:separator/>
      </w:r>
    </w:p>
  </w:footnote>
  <w:footnote w:type="continuationSeparator" w:id="0">
    <w:p w:rsidR="00101ABA" w:rsidRDefault="0010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257243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-518160</wp:posOffset>
              </wp:positionH>
              <wp:positionV relativeFrom="paragraph">
                <wp:posOffset>47625</wp:posOffset>
              </wp:positionV>
              <wp:extent cx="1012190" cy="967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C53" w:rsidRDefault="002572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1850" cy="876300"/>
                                <wp:effectExtent l="0" t="0" r="635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840422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8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79.7pt;height:76.2pt;margin-top:3.75pt;margin-left:-40.8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1312" o:allowincell="f" filled="f" stroked="f">
              <v:textbox style="mso-fit-shape-to-text:t">
                <w:txbxContent>
                  <w:p w:rsidR="005C4C53">
                    <w:drawing>
                      <wp:inline distT="0" distB="0" distL="0" distR="0">
                        <wp:extent cx="831850" cy="876300"/>
                        <wp:effectExtent l="0" t="0" r="635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819425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-174625</wp:posOffset>
              </wp:positionV>
              <wp:extent cx="6675755" cy="100590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00590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2" o:spid="_x0000_s2050" style="width:525.65pt;height:792.05pt;margin-top:-13.75pt;margin-left:-3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color="silver" strokeweight="2pt"/>
          </w:pict>
        </mc:Fallback>
      </mc:AlternateContent>
    </w:r>
    <w:r>
      <w:rPr>
        <w:rFonts w:ascii="Arial" w:hAnsi="Arial" w:cs="Arial"/>
        <w:b/>
        <w:bCs/>
        <w:sz w:val="36"/>
        <w:szCs w:val="36"/>
      </w:rPr>
      <w:t>CÂMARA MUNICIPAL DE PIRACICABA</w:t>
    </w:r>
  </w:p>
  <w:p w:rsidR="005C4C53" w:rsidRDefault="00257243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São Paulo</w:t>
    </w:r>
  </w:p>
  <w:p w:rsidR="00015C94" w:rsidRPr="00BA5EB6" w:rsidRDefault="00015C9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  <w:p w:rsidR="005C4C53" w:rsidRDefault="00257243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Departamento Legislativo</w:t>
    </w:r>
  </w:p>
  <w:p w:rsidR="00357A62" w:rsidRDefault="00357A62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  <w:p w:rsidR="005C4C53" w:rsidRDefault="005C4C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3A"/>
    <w:rsid w:val="0000625C"/>
    <w:rsid w:val="000110FA"/>
    <w:rsid w:val="00015C94"/>
    <w:rsid w:val="00034099"/>
    <w:rsid w:val="000E063E"/>
    <w:rsid w:val="000E6879"/>
    <w:rsid w:val="000F54B8"/>
    <w:rsid w:val="00101ABA"/>
    <w:rsid w:val="00112E6A"/>
    <w:rsid w:val="00161A64"/>
    <w:rsid w:val="0017563D"/>
    <w:rsid w:val="0019037D"/>
    <w:rsid w:val="00193BE5"/>
    <w:rsid w:val="001A42F0"/>
    <w:rsid w:val="001B0DC7"/>
    <w:rsid w:val="001E4286"/>
    <w:rsid w:val="001E47D8"/>
    <w:rsid w:val="001F40E8"/>
    <w:rsid w:val="00215B80"/>
    <w:rsid w:val="00241F5C"/>
    <w:rsid w:val="002421F6"/>
    <w:rsid w:val="00247057"/>
    <w:rsid w:val="00257243"/>
    <w:rsid w:val="002966AF"/>
    <w:rsid w:val="002A42D6"/>
    <w:rsid w:val="002B656B"/>
    <w:rsid w:val="002C3F12"/>
    <w:rsid w:val="002D25BC"/>
    <w:rsid w:val="003231AD"/>
    <w:rsid w:val="00330D6B"/>
    <w:rsid w:val="00346D8D"/>
    <w:rsid w:val="003531D7"/>
    <w:rsid w:val="00357A62"/>
    <w:rsid w:val="00365FD6"/>
    <w:rsid w:val="00374A10"/>
    <w:rsid w:val="0037554F"/>
    <w:rsid w:val="00382843"/>
    <w:rsid w:val="00393C27"/>
    <w:rsid w:val="003A53F7"/>
    <w:rsid w:val="003B58A6"/>
    <w:rsid w:val="003E6726"/>
    <w:rsid w:val="003F035C"/>
    <w:rsid w:val="004155AA"/>
    <w:rsid w:val="004522F8"/>
    <w:rsid w:val="00456E96"/>
    <w:rsid w:val="00464FDF"/>
    <w:rsid w:val="004A7027"/>
    <w:rsid w:val="004C7AD1"/>
    <w:rsid w:val="004E5B54"/>
    <w:rsid w:val="00541728"/>
    <w:rsid w:val="00541955"/>
    <w:rsid w:val="0054329E"/>
    <w:rsid w:val="005631D3"/>
    <w:rsid w:val="005B6485"/>
    <w:rsid w:val="005C4C53"/>
    <w:rsid w:val="006149DA"/>
    <w:rsid w:val="0062242E"/>
    <w:rsid w:val="0064241E"/>
    <w:rsid w:val="00662C37"/>
    <w:rsid w:val="00675E8A"/>
    <w:rsid w:val="00697521"/>
    <w:rsid w:val="006E4BFE"/>
    <w:rsid w:val="006E7580"/>
    <w:rsid w:val="00717B01"/>
    <w:rsid w:val="007235C0"/>
    <w:rsid w:val="007A0DD9"/>
    <w:rsid w:val="007B7B6A"/>
    <w:rsid w:val="007B7D87"/>
    <w:rsid w:val="00817F90"/>
    <w:rsid w:val="00845A0E"/>
    <w:rsid w:val="00864A73"/>
    <w:rsid w:val="00874E23"/>
    <w:rsid w:val="008819C5"/>
    <w:rsid w:val="008A2639"/>
    <w:rsid w:val="008B08DD"/>
    <w:rsid w:val="008B0F43"/>
    <w:rsid w:val="008D46CC"/>
    <w:rsid w:val="008D5271"/>
    <w:rsid w:val="008E7D1D"/>
    <w:rsid w:val="008F1D10"/>
    <w:rsid w:val="00901CEB"/>
    <w:rsid w:val="009259F0"/>
    <w:rsid w:val="009D4D4B"/>
    <w:rsid w:val="00A4536D"/>
    <w:rsid w:val="00A76441"/>
    <w:rsid w:val="00A951B7"/>
    <w:rsid w:val="00BA5EB6"/>
    <w:rsid w:val="00BC60B3"/>
    <w:rsid w:val="00BC79BF"/>
    <w:rsid w:val="00C652A5"/>
    <w:rsid w:val="00CD156D"/>
    <w:rsid w:val="00CD2307"/>
    <w:rsid w:val="00D10D3A"/>
    <w:rsid w:val="00D5012A"/>
    <w:rsid w:val="00D54995"/>
    <w:rsid w:val="00D87F71"/>
    <w:rsid w:val="00DA7EF1"/>
    <w:rsid w:val="00DE139D"/>
    <w:rsid w:val="00E0273F"/>
    <w:rsid w:val="00E0511B"/>
    <w:rsid w:val="00E26ED7"/>
    <w:rsid w:val="00E57B71"/>
    <w:rsid w:val="00E653CE"/>
    <w:rsid w:val="00E82A7A"/>
    <w:rsid w:val="00EE2568"/>
    <w:rsid w:val="00F02C0F"/>
    <w:rsid w:val="00F1770D"/>
    <w:rsid w:val="00F54CB5"/>
    <w:rsid w:val="00F560C2"/>
    <w:rsid w:val="00F90467"/>
    <w:rsid w:val="00F957C8"/>
    <w:rsid w:val="00FA709E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E8B9-239B-4457-9827-EE01153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0D3A"/>
    <w:pPr>
      <w:keepNext/>
      <w:jc w:val="center"/>
      <w:outlineLvl w:val="0"/>
    </w:pPr>
    <w:rPr>
      <w:rFonts w:ascii="Impact" w:hAnsi="Impact" w:cs="Impact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53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10D3A"/>
    <w:pPr>
      <w:keepNext/>
      <w:outlineLvl w:val="3"/>
    </w:pPr>
    <w:rPr>
      <w:rFonts w:ascii="Arial" w:hAnsi="Arial" w:cs="Arial"/>
      <w:b/>
      <w:b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3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53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53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D10D3A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0D3A"/>
    <w:rPr>
      <w:rFonts w:ascii="Impact" w:eastAsia="Times New Roman" w:hAnsi="Impact" w:cs="Impact"/>
      <w:sz w:val="40"/>
      <w:szCs w:val="4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D10D3A"/>
    <w:rPr>
      <w:rFonts w:ascii="Arial" w:eastAsia="Times New Roman" w:hAnsi="Arial" w:cs="Arial"/>
      <w:b/>
      <w:bCs/>
      <w:sz w:val="30"/>
      <w:szCs w:val="3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D10D3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D10D3A"/>
    <w:rPr>
      <w:rFonts w:cs="Times New Roman"/>
    </w:rPr>
  </w:style>
  <w:style w:type="paragraph" w:styleId="Textoembloco">
    <w:name w:val="Block Text"/>
    <w:basedOn w:val="Normal"/>
    <w:uiPriority w:val="99"/>
    <w:rsid w:val="00D10D3A"/>
    <w:pPr>
      <w:ind w:left="142" w:right="208"/>
      <w:jc w:val="both"/>
    </w:pPr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10D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53C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B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B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674D-B7EC-4F67-A56B-39654CFA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Venezian</dc:creator>
  <cp:lastModifiedBy>Ana Claudia Venezian</cp:lastModifiedBy>
  <cp:revision>32</cp:revision>
  <cp:lastPrinted>2023-10-25T17:38:00Z</cp:lastPrinted>
  <dcterms:created xsi:type="dcterms:W3CDTF">2023-08-07T12:44:00Z</dcterms:created>
  <dcterms:modified xsi:type="dcterms:W3CDTF">2023-10-25T18:38:00Z</dcterms:modified>
</cp:coreProperties>
</file>